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8F" w:rsidRDefault="002F4F8F" w:rsidP="002F4F8F">
      <w:pPr>
        <w:suppressAutoHyphens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F4F8F">
        <w:rPr>
          <w:rFonts w:ascii="Times New Roman" w:eastAsia="Calibri" w:hAnsi="Times New Roman" w:cs="Times New Roman"/>
          <w:b/>
          <w:sz w:val="28"/>
          <w:szCs w:val="28"/>
        </w:rPr>
        <w:t>нформация об особенностях проведения вступительных испытаний для поступающих инвалидов</w:t>
      </w:r>
    </w:p>
    <w:p w:rsidR="002F4F8F" w:rsidRPr="002F4F8F" w:rsidRDefault="002F4F8F" w:rsidP="002F4F8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Консерватория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2F4F8F" w:rsidRPr="002F4F8F" w:rsidRDefault="002F4F8F" w:rsidP="002F4F8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Консерватории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</w:t>
      </w:r>
      <w:bookmarkStart w:id="0" w:name="_GoBack"/>
      <w:bookmarkEnd w:id="0"/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асполагаться на первом этаже здания).</w:t>
      </w:r>
    </w:p>
    <w:p w:rsidR="002F4F8F" w:rsidRPr="002F4F8F" w:rsidRDefault="002F4F8F" w:rsidP="002F4F8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 для поступающих инвалидов проводятся в отдельной аудитории.</w:t>
      </w:r>
    </w:p>
    <w:p w:rsidR="002F4F8F" w:rsidRPr="002F4F8F" w:rsidRDefault="002F4F8F" w:rsidP="002F4F8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поступающих инвалидов в одной аудитории не должно превышать:</w:t>
      </w:r>
    </w:p>
    <w:p w:rsidR="002F4F8F" w:rsidRPr="002F4F8F" w:rsidRDefault="002F4F8F" w:rsidP="002F4F8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вступительного испытания в письменной форме – 12 человек;</w:t>
      </w:r>
    </w:p>
    <w:p w:rsidR="002F4F8F" w:rsidRPr="002F4F8F" w:rsidRDefault="002F4F8F" w:rsidP="002F4F8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вступительного испытания в устной форме – 6 человек.</w:t>
      </w:r>
    </w:p>
    <w:p w:rsidR="002F4F8F" w:rsidRPr="002F4F8F" w:rsidRDefault="002F4F8F" w:rsidP="002F4F8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2F4F8F" w:rsidRPr="002F4F8F" w:rsidRDefault="002F4F8F" w:rsidP="002F4F8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ассистента из числа работников Консерватории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Консерватории, проводящими вступительное испытание).</w:t>
      </w:r>
    </w:p>
    <w:p w:rsidR="002F4F8F" w:rsidRPr="002F4F8F" w:rsidRDefault="002F4F8F" w:rsidP="002F4F8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вступительного испытания для поступающих инвалидов увеличивается по решению консерватории, но не более чем на 1,5 часа.</w:t>
      </w:r>
    </w:p>
    <w:p w:rsidR="002F4F8F" w:rsidRPr="002F4F8F" w:rsidRDefault="002F4F8F" w:rsidP="002F4F8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2F4F8F" w:rsidRPr="002F4F8F" w:rsidRDefault="002F4F8F" w:rsidP="002F4F8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F4F8F" w:rsidRPr="002F4F8F" w:rsidRDefault="002F4F8F" w:rsidP="002F4F8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2F4F8F" w:rsidRPr="002F4F8F" w:rsidRDefault="002F4F8F" w:rsidP="002F4F8F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слепых: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слабовидящих: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глухих и слабослышащих: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для слепоглухих предоставляются услуги </w:t>
      </w:r>
      <w:proofErr w:type="spellStart"/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по решению Консерватории проводятся в письменной форме;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испытания, проводимые в письменной форме, по решению Консерватории, проводятся в устной форме.</w:t>
      </w:r>
    </w:p>
    <w:p w:rsidR="002F4F8F" w:rsidRPr="002F4F8F" w:rsidRDefault="002F4F8F" w:rsidP="002F4F8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указанные в пунктах 41-46 Правил, предоставляются поступающим на основании заявления о приеме, содержащего сведения о необходимости создания соответствующих специальных условия.</w:t>
      </w:r>
    </w:p>
    <w:p w:rsidR="002F4F8F" w:rsidRDefault="002F4F8F" w:rsidP="002F4F8F">
      <w:pPr>
        <w:suppressAutoHyphens/>
        <w:spacing w:after="0"/>
        <w:ind w:firstLine="709"/>
        <w:contextualSpacing/>
      </w:pPr>
    </w:p>
    <w:sectPr w:rsidR="002F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8F"/>
    <w:rsid w:val="002F4F8F"/>
    <w:rsid w:val="0040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7144"/>
  <w15:chartTrackingRefBased/>
  <w15:docId w15:val="{75FCF601-2A72-4892-A2EE-1D9C9707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Желеева</dc:creator>
  <cp:keywords/>
  <dc:description/>
  <cp:lastModifiedBy>Желеева</cp:lastModifiedBy>
  <cp:revision>1</cp:revision>
  <dcterms:created xsi:type="dcterms:W3CDTF">2019-10-01T05:23:00Z</dcterms:created>
  <dcterms:modified xsi:type="dcterms:W3CDTF">2019-10-01T05:26:00Z</dcterms:modified>
</cp:coreProperties>
</file>