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C1" w:rsidRPr="00625277" w:rsidRDefault="00CD25C1" w:rsidP="00CD25C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tbl>
      <w:tblPr>
        <w:tblStyle w:val="a6"/>
        <w:tblW w:w="104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386"/>
      </w:tblGrid>
      <w:tr w:rsidR="00576A07" w:rsidTr="00DC3475">
        <w:trPr>
          <w:jc w:val="center"/>
        </w:trPr>
        <w:tc>
          <w:tcPr>
            <w:tcW w:w="5092" w:type="dxa"/>
          </w:tcPr>
          <w:p w:rsidR="00576A07" w:rsidRDefault="00576A07" w:rsidP="00CD25C1">
            <w:r>
              <w:rPr>
                <w:noProof/>
              </w:rPr>
              <w:drawing>
                <wp:inline distT="0" distB="0" distL="0" distR="0" wp14:anchorId="79CE54C3" wp14:editId="7B96B6BF">
                  <wp:extent cx="1361557" cy="807896"/>
                  <wp:effectExtent l="0" t="0" r="0" b="0"/>
                  <wp:docPr id="2" name="Рисунок 2" descr="C:\Users\Светлова\Desktop\2017-12-05_1139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ова\Desktop\2017-12-05_113941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106" cy="816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475">
              <w:t xml:space="preserve">   </w:t>
            </w:r>
            <w:r w:rsidR="00DC3475">
              <w:rPr>
                <w:noProof/>
              </w:rPr>
              <w:drawing>
                <wp:inline distT="0" distB="0" distL="0" distR="0" wp14:anchorId="68DE43C9" wp14:editId="31DB71E1">
                  <wp:extent cx="706755" cy="707746"/>
                  <wp:effectExtent l="0" t="0" r="0" b="0"/>
                  <wp:docPr id="4" name="Рисунок 4" descr="C:\Users\Светлова\Desktop\логотипы\Евраз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лова\Desktop\логотипы\Евраз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163" cy="73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475">
              <w:t xml:space="preserve">     </w:t>
            </w:r>
            <w:r w:rsidR="00DC3475">
              <w:rPr>
                <w:noProof/>
              </w:rPr>
              <w:drawing>
                <wp:inline distT="0" distB="0" distL="0" distR="0" wp14:anchorId="1ACA3AE9" wp14:editId="5B42B7B0">
                  <wp:extent cx="641985" cy="674168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25" cy="6936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576A07" w:rsidRDefault="00DC3475" w:rsidP="00DC3475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B327DB4" wp14:editId="6B0D314A">
                  <wp:extent cx="969234" cy="714308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248" cy="724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6F3AB5">
              <w:rPr>
                <w:noProof/>
              </w:rPr>
              <w:drawing>
                <wp:inline distT="0" distB="0" distL="0" distR="0" wp14:anchorId="3D923B0D" wp14:editId="2DF03ABD">
                  <wp:extent cx="1791335" cy="472040"/>
                  <wp:effectExtent l="0" t="0" r="0" b="4445"/>
                  <wp:docPr id="8" name="Рисунок 8" descr="C:\Users\Ольга\Desktop\logo СО РА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logo СО РА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400" cy="49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475" w:rsidRDefault="00DC3475" w:rsidP="00CD25C1">
      <w:pPr>
        <w:jc w:val="center"/>
        <w:rPr>
          <w:b/>
        </w:rPr>
      </w:pPr>
    </w:p>
    <w:p w:rsidR="00FD66EB" w:rsidRDefault="00FD66EB" w:rsidP="00CD25C1">
      <w:pPr>
        <w:jc w:val="center"/>
        <w:rPr>
          <w:b/>
        </w:rPr>
      </w:pPr>
    </w:p>
    <w:p w:rsidR="00CD25C1" w:rsidRPr="0050502A" w:rsidRDefault="00DC3475" w:rsidP="00CD25C1">
      <w:pPr>
        <w:jc w:val="center"/>
      </w:pPr>
      <w:r w:rsidRPr="0050502A">
        <w:rPr>
          <w:b/>
        </w:rPr>
        <w:t>ИНФОРМАЦИОННОЕ ПИСЬМО</w:t>
      </w:r>
    </w:p>
    <w:p w:rsidR="00233149" w:rsidRPr="0050502A" w:rsidRDefault="00233149" w:rsidP="00CD25C1">
      <w:pPr>
        <w:jc w:val="center"/>
      </w:pPr>
    </w:p>
    <w:p w:rsidR="00CD25C1" w:rsidRPr="0050502A" w:rsidRDefault="00CD25C1" w:rsidP="00CD25C1">
      <w:pPr>
        <w:jc w:val="center"/>
      </w:pPr>
      <w:r w:rsidRPr="0050502A">
        <w:t>Уважаемые коллеги!</w:t>
      </w:r>
    </w:p>
    <w:p w:rsidR="00233149" w:rsidRPr="0050502A" w:rsidRDefault="00576A07" w:rsidP="00CD25C1">
      <w:pPr>
        <w:jc w:val="center"/>
      </w:pPr>
      <w:r w:rsidRPr="0050502A">
        <w:rPr>
          <w:noProof/>
        </w:rPr>
        <w:t xml:space="preserve">   </w:t>
      </w:r>
    </w:p>
    <w:p w:rsidR="00CD25C1" w:rsidRPr="0050502A" w:rsidRDefault="00CD25C1" w:rsidP="00CD25C1">
      <w:pPr>
        <w:jc w:val="center"/>
      </w:pPr>
      <w:r w:rsidRPr="0050502A">
        <w:t>23</w:t>
      </w:r>
      <w:r w:rsidR="000B02C1" w:rsidRPr="0050502A">
        <w:t xml:space="preserve"> -</w:t>
      </w:r>
      <w:r w:rsidR="00FD66EB" w:rsidRPr="0050502A">
        <w:t xml:space="preserve"> </w:t>
      </w:r>
      <w:r w:rsidR="000B02C1" w:rsidRPr="0050502A">
        <w:t>24</w:t>
      </w:r>
      <w:r w:rsidRPr="0050502A">
        <w:t xml:space="preserve"> сентября 2019 года</w:t>
      </w:r>
    </w:p>
    <w:p w:rsidR="00D32486" w:rsidRPr="0050502A" w:rsidRDefault="00D32486" w:rsidP="00CD25C1">
      <w:pPr>
        <w:jc w:val="center"/>
      </w:pPr>
    </w:p>
    <w:p w:rsidR="00CD25C1" w:rsidRPr="0050502A" w:rsidRDefault="00D32486" w:rsidP="00D32486">
      <w:pPr>
        <w:jc w:val="center"/>
      </w:pPr>
      <w:r w:rsidRPr="0050502A">
        <w:t>М</w:t>
      </w:r>
      <w:r w:rsidR="00B42D31" w:rsidRPr="0050502A">
        <w:t>инистерство</w:t>
      </w:r>
      <w:r w:rsidRPr="0050502A">
        <w:t xml:space="preserve"> культуры Новосибирской области</w:t>
      </w:r>
    </w:p>
    <w:p w:rsidR="00A27A88" w:rsidRPr="0050502A" w:rsidRDefault="00A27A88" w:rsidP="00D32486">
      <w:pPr>
        <w:jc w:val="center"/>
      </w:pPr>
      <w:r w:rsidRPr="0050502A">
        <w:t>Государственное автономное учреждение культуры Новосибирской области</w:t>
      </w:r>
    </w:p>
    <w:p w:rsidR="00CD25C1" w:rsidRPr="0050502A" w:rsidRDefault="00A27A88" w:rsidP="00D32486">
      <w:pPr>
        <w:jc w:val="center"/>
      </w:pPr>
      <w:r w:rsidRPr="0050502A">
        <w:t>концертно-театральный центр «Евразия»</w:t>
      </w:r>
    </w:p>
    <w:p w:rsidR="000B02C1" w:rsidRPr="0050502A" w:rsidRDefault="000B02C1" w:rsidP="000B02C1">
      <w:pPr>
        <w:jc w:val="center"/>
      </w:pPr>
      <w:r w:rsidRPr="0050502A">
        <w:t>Новосибирская государственная консерватория имени М.И. Глинки</w:t>
      </w:r>
    </w:p>
    <w:p w:rsidR="000B02C1" w:rsidRPr="0050502A" w:rsidRDefault="000B02C1" w:rsidP="000B02C1">
      <w:pPr>
        <w:jc w:val="center"/>
      </w:pPr>
      <w:r w:rsidRPr="0050502A">
        <w:t>Сибирское отделение Российской академии наук</w:t>
      </w:r>
    </w:p>
    <w:p w:rsidR="00CD25C1" w:rsidRPr="0050502A" w:rsidRDefault="00CD25C1" w:rsidP="00CD25C1"/>
    <w:p w:rsidR="00DC3475" w:rsidRPr="0050502A" w:rsidRDefault="00DC3475" w:rsidP="00DC3475">
      <w:pPr>
        <w:jc w:val="center"/>
      </w:pPr>
      <w:r w:rsidRPr="0050502A">
        <w:t>в рамках 75-летия Государственного академического Сибирского русского народного хора</w:t>
      </w:r>
    </w:p>
    <w:p w:rsidR="00CD25C1" w:rsidRPr="0050502A" w:rsidRDefault="00CD25C1" w:rsidP="00CD25C1">
      <w:pPr>
        <w:jc w:val="center"/>
      </w:pPr>
      <w:r w:rsidRPr="0050502A">
        <w:t>проводят</w:t>
      </w:r>
    </w:p>
    <w:p w:rsidR="00CD25C1" w:rsidRPr="0050502A" w:rsidRDefault="00CD25C1" w:rsidP="00CD25C1">
      <w:pPr>
        <w:jc w:val="center"/>
      </w:pPr>
    </w:p>
    <w:p w:rsidR="00CD25C1" w:rsidRPr="0050502A" w:rsidRDefault="00CD25C1" w:rsidP="00CD25C1">
      <w:pPr>
        <w:jc w:val="center"/>
        <w:rPr>
          <w:b/>
        </w:rPr>
      </w:pPr>
      <w:r w:rsidRPr="0050502A">
        <w:rPr>
          <w:b/>
        </w:rPr>
        <w:t>Всероссийскую научно-практическую конференцию</w:t>
      </w:r>
    </w:p>
    <w:p w:rsidR="00CD25C1" w:rsidRPr="0050502A" w:rsidRDefault="00CD25C1" w:rsidP="00CD25C1">
      <w:pPr>
        <w:jc w:val="center"/>
        <w:rPr>
          <w:b/>
        </w:rPr>
      </w:pPr>
    </w:p>
    <w:p w:rsidR="003E5F90" w:rsidRPr="003E5F90" w:rsidRDefault="003E5F90" w:rsidP="003E5F90">
      <w:pPr>
        <w:jc w:val="center"/>
        <w:rPr>
          <w:b/>
        </w:rPr>
      </w:pPr>
      <w:r w:rsidRPr="003E5F90">
        <w:rPr>
          <w:b/>
        </w:rPr>
        <w:t xml:space="preserve">ПРОФЕССИОНАЛЬНЫЕ НАЦИОНАЛЬНЫЕ ТРАДИЦИОННЫЕ КОЛЛЕКТИВЫ </w:t>
      </w:r>
    </w:p>
    <w:p w:rsidR="00CD25C1" w:rsidRPr="0050502A" w:rsidRDefault="003E5F90" w:rsidP="003E5F90">
      <w:pPr>
        <w:jc w:val="center"/>
        <w:rPr>
          <w:b/>
        </w:rPr>
      </w:pPr>
      <w:r w:rsidRPr="003E5F90">
        <w:rPr>
          <w:b/>
        </w:rPr>
        <w:t>КАК ЭТНОКУЛЬТУРНЫЙ БРЕНД РОССИИ</w:t>
      </w:r>
      <w:r w:rsidRPr="003E5F90">
        <w:rPr>
          <w:b/>
        </w:rPr>
        <w:t xml:space="preserve"> </w:t>
      </w:r>
      <w:bookmarkStart w:id="0" w:name="_GoBack"/>
      <w:bookmarkEnd w:id="0"/>
    </w:p>
    <w:p w:rsidR="00CD25C1" w:rsidRPr="0050502A" w:rsidRDefault="00CD25C1" w:rsidP="00CD25C1"/>
    <w:p w:rsidR="00CD25C1" w:rsidRPr="0050502A" w:rsidRDefault="00CD25C1" w:rsidP="00D32486">
      <w:pPr>
        <w:jc w:val="both"/>
      </w:pPr>
      <w:r w:rsidRPr="0050502A">
        <w:t>К участию в конференции приглашаются искусствоведы, культурологи, педагогические работники сферы культуры и образования, сотрудники министерств, управлений культуры и образования, руководители творческих коллективов.</w:t>
      </w:r>
    </w:p>
    <w:p w:rsidR="00CD25C1" w:rsidRPr="0050502A" w:rsidRDefault="00CD25C1" w:rsidP="00D32486">
      <w:pPr>
        <w:jc w:val="both"/>
      </w:pPr>
    </w:p>
    <w:p w:rsidR="00CD25C1" w:rsidRPr="0050502A" w:rsidRDefault="00CD25C1" w:rsidP="00D32486">
      <w:pPr>
        <w:jc w:val="both"/>
        <w:rPr>
          <w:b/>
          <w:i/>
        </w:rPr>
      </w:pPr>
      <w:r w:rsidRPr="0050502A">
        <w:rPr>
          <w:b/>
          <w:i/>
        </w:rPr>
        <w:t>Основные вопросы для обсуждения:</w:t>
      </w:r>
    </w:p>
    <w:p w:rsidR="00233149" w:rsidRPr="0050502A" w:rsidRDefault="00233149" w:rsidP="00D32486">
      <w:pPr>
        <w:jc w:val="both"/>
        <w:rPr>
          <w:b/>
          <w:i/>
        </w:rPr>
      </w:pPr>
    </w:p>
    <w:p w:rsidR="00CD25C1" w:rsidRPr="0050502A" w:rsidRDefault="00CD25C1" w:rsidP="00D32486">
      <w:pPr>
        <w:jc w:val="both"/>
      </w:pPr>
      <w:r w:rsidRPr="0050502A">
        <w:t>1.</w:t>
      </w:r>
      <w:r w:rsidRPr="0050502A">
        <w:tab/>
        <w:t>Государственная культурная политика и национальные профессиональные хоровые коллективы как субъект этнокультурного бренда России. Противоречия. Стратегия. Реальность.</w:t>
      </w:r>
    </w:p>
    <w:p w:rsidR="00CD25C1" w:rsidRPr="0050502A" w:rsidRDefault="00CD25C1" w:rsidP="00D32486">
      <w:pPr>
        <w:jc w:val="both"/>
      </w:pPr>
      <w:r w:rsidRPr="0050502A">
        <w:t>2.</w:t>
      </w:r>
      <w:r w:rsidRPr="0050502A">
        <w:tab/>
        <w:t>Роль и место национальных профессиональных коллективов в части сохранения развития и трансляции лучших художественных образов исторического культурного наследия.</w:t>
      </w:r>
    </w:p>
    <w:p w:rsidR="00CD25C1" w:rsidRPr="0050502A" w:rsidRDefault="00CD25C1" w:rsidP="00D32486">
      <w:pPr>
        <w:jc w:val="both"/>
      </w:pPr>
      <w:r w:rsidRPr="0050502A">
        <w:t>3.</w:t>
      </w:r>
      <w:r w:rsidRPr="0050502A">
        <w:tab/>
        <w:t>Государственная кадровая политика как важный элемент развития профессиональных национальных коллективов и реализация статусных перспектив.</w:t>
      </w:r>
    </w:p>
    <w:p w:rsidR="00CD25C1" w:rsidRPr="0050502A" w:rsidRDefault="00CD25C1" w:rsidP="00D32486">
      <w:pPr>
        <w:jc w:val="both"/>
      </w:pPr>
      <w:r w:rsidRPr="0050502A">
        <w:t>4.</w:t>
      </w:r>
      <w:r w:rsidRPr="0050502A">
        <w:tab/>
        <w:t>Художественный фестиваль межнационального профессионального искусства как репрезентация реальности в современном искусстве, отражающем важные процессы общественного сознания.</w:t>
      </w:r>
    </w:p>
    <w:p w:rsidR="00CD25C1" w:rsidRPr="0050502A" w:rsidRDefault="00CD25C1" w:rsidP="00D32486">
      <w:pPr>
        <w:jc w:val="both"/>
      </w:pPr>
      <w:r w:rsidRPr="0050502A">
        <w:t>5.</w:t>
      </w:r>
      <w:r w:rsidRPr="0050502A">
        <w:tab/>
        <w:t xml:space="preserve">Гастрольная политика как инструмент усиления и укрепления гуманитарных связей единого культурного пространства России, и способ интеграции многонационального искусства России в мировое </w:t>
      </w:r>
      <w:r w:rsidR="000B6437" w:rsidRPr="0050502A">
        <w:t>со</w:t>
      </w:r>
      <w:r w:rsidRPr="0050502A">
        <w:t>общество.</w:t>
      </w:r>
    </w:p>
    <w:p w:rsidR="00CD25C1" w:rsidRPr="0050502A" w:rsidRDefault="00CD25C1" w:rsidP="00D32486">
      <w:pPr>
        <w:jc w:val="both"/>
      </w:pPr>
    </w:p>
    <w:p w:rsidR="00CD25C1" w:rsidRPr="0050502A" w:rsidRDefault="00CD25C1" w:rsidP="00D32486">
      <w:pPr>
        <w:jc w:val="both"/>
      </w:pPr>
      <w:r w:rsidRPr="0050502A">
        <w:t>Регламент выступления – 15 минут.</w:t>
      </w:r>
    </w:p>
    <w:p w:rsidR="00CD25C1" w:rsidRPr="0050502A" w:rsidRDefault="00CD25C1" w:rsidP="00D32486">
      <w:pPr>
        <w:jc w:val="both"/>
      </w:pPr>
    </w:p>
    <w:p w:rsidR="00CD25C1" w:rsidRDefault="00CD25C1" w:rsidP="00576A07">
      <w:pPr>
        <w:jc w:val="both"/>
      </w:pPr>
      <w:r w:rsidRPr="0050502A">
        <w:t>Допускается заочное участие в форме публикации.</w:t>
      </w:r>
    </w:p>
    <w:p w:rsidR="00D32486" w:rsidRPr="0050502A" w:rsidRDefault="00D32486" w:rsidP="00D32486">
      <w:pPr>
        <w:jc w:val="both"/>
      </w:pPr>
    </w:p>
    <w:p w:rsidR="0008244E" w:rsidRPr="0050502A" w:rsidRDefault="0008244E" w:rsidP="00D32486">
      <w:pPr>
        <w:jc w:val="both"/>
      </w:pPr>
    </w:p>
    <w:p w:rsidR="00F4568A" w:rsidRPr="0050502A" w:rsidRDefault="00CD25C1" w:rsidP="00D32486">
      <w:pPr>
        <w:jc w:val="both"/>
      </w:pPr>
      <w:r w:rsidRPr="0050502A">
        <w:t>По итогам конференции плани</w:t>
      </w:r>
      <w:r w:rsidR="00F4568A" w:rsidRPr="0050502A">
        <w:t xml:space="preserve">руется издание сборника статей (публикация – бесплатная). Оргкомитет и редакционная коллегия сборника оставляет за собой право отклонить статьи, не соответствующие содержательным и техническим параметрам издания. </w:t>
      </w:r>
    </w:p>
    <w:p w:rsidR="0008244E" w:rsidRPr="0050502A" w:rsidRDefault="0008244E" w:rsidP="00D32486">
      <w:pPr>
        <w:jc w:val="both"/>
      </w:pPr>
    </w:p>
    <w:p w:rsidR="00F4568A" w:rsidRPr="0050502A" w:rsidRDefault="00F4568A" w:rsidP="00D32486">
      <w:pPr>
        <w:jc w:val="both"/>
      </w:pPr>
      <w:r w:rsidRPr="0050502A">
        <w:t>Для участ</w:t>
      </w:r>
      <w:r w:rsidR="00D32486" w:rsidRPr="0050502A">
        <w:t>ия в конференции необходимо до 20 августа</w:t>
      </w:r>
      <w:r w:rsidRPr="0050502A">
        <w:t xml:space="preserve"> 2019 подать заявку </w:t>
      </w:r>
      <w:r w:rsidR="00B42D31" w:rsidRPr="0050502A">
        <w:t xml:space="preserve">и тезисы доклада (краткую аннотацию) </w:t>
      </w:r>
      <w:r w:rsidRPr="0050502A">
        <w:t xml:space="preserve">на электронный адрес: </w:t>
      </w:r>
      <w:hyperlink r:id="rId12" w:history="1">
        <w:r w:rsidR="0008244E" w:rsidRPr="0050502A">
          <w:rPr>
            <w:rStyle w:val="a5"/>
            <w:lang w:val="en-US"/>
          </w:rPr>
          <w:t>antikostin</w:t>
        </w:r>
        <w:r w:rsidR="0008244E" w:rsidRPr="0050502A">
          <w:rPr>
            <w:rStyle w:val="a5"/>
          </w:rPr>
          <w:t>@</w:t>
        </w:r>
        <w:r w:rsidR="0008244E" w:rsidRPr="0050502A">
          <w:rPr>
            <w:rStyle w:val="a5"/>
            <w:lang w:val="en-US"/>
          </w:rPr>
          <w:t>mail</w:t>
        </w:r>
        <w:r w:rsidR="0008244E" w:rsidRPr="0050502A">
          <w:rPr>
            <w:rStyle w:val="a5"/>
          </w:rPr>
          <w:t>.</w:t>
        </w:r>
        <w:proofErr w:type="spellStart"/>
        <w:r w:rsidR="0008244E" w:rsidRPr="0050502A">
          <w:rPr>
            <w:rStyle w:val="a5"/>
            <w:lang w:val="en-US"/>
          </w:rPr>
          <w:t>ru</w:t>
        </w:r>
        <w:proofErr w:type="spellEnd"/>
      </w:hyperlink>
      <w:r w:rsidR="00B42D31" w:rsidRPr="0050502A">
        <w:rPr>
          <w:rStyle w:val="a5"/>
        </w:rPr>
        <w:t xml:space="preserve">. </w:t>
      </w:r>
    </w:p>
    <w:p w:rsidR="0008244E" w:rsidRPr="0050502A" w:rsidRDefault="0008244E" w:rsidP="00D32486">
      <w:pPr>
        <w:jc w:val="both"/>
      </w:pPr>
    </w:p>
    <w:p w:rsidR="00DC3475" w:rsidRPr="0050502A" w:rsidRDefault="00F4568A" w:rsidP="00D32486">
      <w:pPr>
        <w:jc w:val="both"/>
      </w:pPr>
      <w:r w:rsidRPr="0050502A">
        <w:t xml:space="preserve">Электронный вариант текста статьи </w:t>
      </w:r>
      <w:r w:rsidR="00AE0B66" w:rsidRPr="0050502A">
        <w:t>принимается не позднее 30 сентября</w:t>
      </w:r>
      <w:r w:rsidRPr="0050502A">
        <w:t xml:space="preserve"> на электр</w:t>
      </w:r>
      <w:r w:rsidR="00AE0B66" w:rsidRPr="0050502A">
        <w:t xml:space="preserve">онную почту </w:t>
      </w:r>
      <w:hyperlink r:id="rId13" w:history="1">
        <w:r w:rsidR="00AE0B66" w:rsidRPr="0050502A">
          <w:rPr>
            <w:rStyle w:val="a5"/>
          </w:rPr>
          <w:t>antikostin@mail.ru</w:t>
        </w:r>
      </w:hyperlink>
      <w:r w:rsidR="0008244E" w:rsidRPr="0050502A">
        <w:t xml:space="preserve"> (название файла:</w:t>
      </w:r>
      <w:r w:rsidR="00AE0B66" w:rsidRPr="0050502A">
        <w:t xml:space="preserve"> Ф</w:t>
      </w:r>
      <w:r w:rsidR="0008244E" w:rsidRPr="0050502A">
        <w:t>АМИЛИЯ</w:t>
      </w:r>
      <w:r w:rsidR="00581FBF" w:rsidRPr="0050502A">
        <w:t xml:space="preserve">, </w:t>
      </w:r>
      <w:r w:rsidR="00AE0B66" w:rsidRPr="0050502A">
        <w:t>конференция</w:t>
      </w:r>
      <w:r w:rsidR="0008244E" w:rsidRPr="0050502A">
        <w:t>)</w:t>
      </w:r>
      <w:r w:rsidRPr="0050502A">
        <w:t xml:space="preserve">. </w:t>
      </w:r>
    </w:p>
    <w:p w:rsidR="00F4568A" w:rsidRDefault="00F4568A" w:rsidP="00D32486">
      <w:pPr>
        <w:jc w:val="both"/>
      </w:pPr>
      <w:r w:rsidRPr="0050502A">
        <w:t>В т</w:t>
      </w:r>
      <w:r w:rsidR="00AE0B66" w:rsidRPr="0050502A">
        <w:t xml:space="preserve">еме письма необходимо </w:t>
      </w:r>
      <w:r w:rsidR="0008244E" w:rsidRPr="0050502A">
        <w:t>на</w:t>
      </w:r>
      <w:r w:rsidR="00AE0B66" w:rsidRPr="0050502A">
        <w:t xml:space="preserve">писать «ПРОФЕССИОНАЛЬНЫЕ </w:t>
      </w:r>
      <w:r w:rsidR="000B02C1" w:rsidRPr="0050502A">
        <w:t xml:space="preserve">ТРАДИЦИОННЫЕ </w:t>
      </w:r>
      <w:r w:rsidR="00AE0B66" w:rsidRPr="0050502A">
        <w:t>КОЛЛЕКТИВЫ</w:t>
      </w:r>
      <w:r w:rsidRPr="0050502A">
        <w:t>».</w:t>
      </w:r>
    </w:p>
    <w:p w:rsidR="00EF2D34" w:rsidRDefault="00EF2D34" w:rsidP="00D32486">
      <w:pPr>
        <w:jc w:val="both"/>
      </w:pPr>
    </w:p>
    <w:p w:rsidR="00EF2D34" w:rsidRDefault="00EF2D34" w:rsidP="00D32486">
      <w:pPr>
        <w:jc w:val="both"/>
      </w:pPr>
      <w:r w:rsidRPr="00EF2D34">
        <w:t>Для желающих повысить профессиональную квалификацию концертно-театральный центр «Евразия» организует мастер-классы ведущих специалистов в области хорового народного пения, национальной хореографии и народно-сценического костюма. Заявки на участие в мастер-классах направлять на e—</w:t>
      </w:r>
      <w:proofErr w:type="spellStart"/>
      <w:r w:rsidRPr="00EF2D34">
        <w:t>mail</w:t>
      </w:r>
      <w:proofErr w:type="spellEnd"/>
      <w:r w:rsidRPr="00EF2D34">
        <w:t>: choirsib@ngs.ru.</w:t>
      </w:r>
    </w:p>
    <w:p w:rsidR="00EF2D34" w:rsidRPr="0050502A" w:rsidRDefault="00EF2D34" w:rsidP="00D32486">
      <w:pPr>
        <w:jc w:val="both"/>
      </w:pPr>
    </w:p>
    <w:p w:rsidR="00EF2D34" w:rsidRDefault="00EF2D34" w:rsidP="00EF2D34">
      <w:pPr>
        <w:jc w:val="both"/>
      </w:pPr>
      <w:r>
        <w:t xml:space="preserve">Место и время проведения конференции: </w:t>
      </w:r>
    </w:p>
    <w:p w:rsidR="00EF2D34" w:rsidRDefault="00B07C97" w:rsidP="00EF2D34">
      <w:pPr>
        <w:jc w:val="both"/>
      </w:pPr>
      <w:r>
        <w:t xml:space="preserve">- </w:t>
      </w:r>
      <w:r w:rsidR="00EF2D34">
        <w:t>пленарное заседание состоится 23 сентября 2019 г. по адресу: г. Новосибирск, Красный пр-т, 18, Зал заседаний Правительства Новосибирской области;</w:t>
      </w:r>
    </w:p>
    <w:p w:rsidR="00B07C97" w:rsidRDefault="00B07C97" w:rsidP="00EF2D34">
      <w:pPr>
        <w:jc w:val="both"/>
      </w:pPr>
      <w:r>
        <w:t xml:space="preserve">- </w:t>
      </w:r>
      <w:r w:rsidR="00EF2D34">
        <w:t>мастер-классы пройдут 24 сентября 2019</w:t>
      </w:r>
      <w:r>
        <w:t xml:space="preserve"> г. </w:t>
      </w:r>
      <w:r w:rsidR="00EF2D34">
        <w:t xml:space="preserve">по адресу: г. Новосибирск, ул.  Селезнева, </w:t>
      </w:r>
    </w:p>
    <w:p w:rsidR="00F4568A" w:rsidRPr="0050502A" w:rsidRDefault="00EF2D34" w:rsidP="00EF2D34">
      <w:pPr>
        <w:jc w:val="both"/>
      </w:pPr>
      <w:r>
        <w:t>д. 46, Концертно-театральный центр «Евразия».</w:t>
      </w:r>
    </w:p>
    <w:p w:rsidR="00EF2D34" w:rsidRDefault="00EF2D34" w:rsidP="00D32486">
      <w:pPr>
        <w:jc w:val="both"/>
      </w:pPr>
    </w:p>
    <w:p w:rsidR="00CD25C1" w:rsidRPr="0050502A" w:rsidRDefault="00CD25C1" w:rsidP="00D32486">
      <w:pPr>
        <w:jc w:val="both"/>
      </w:pPr>
      <w:r w:rsidRPr="0050502A">
        <w:t>Оргкомитет конференции и контактная информация:</w:t>
      </w:r>
    </w:p>
    <w:p w:rsidR="0008244E" w:rsidRPr="0050502A" w:rsidRDefault="0008244E" w:rsidP="00D32486">
      <w:pPr>
        <w:jc w:val="both"/>
      </w:pPr>
    </w:p>
    <w:p w:rsidR="00CD25C1" w:rsidRPr="0050502A" w:rsidRDefault="00CD25C1" w:rsidP="00D32486">
      <w:pPr>
        <w:jc w:val="both"/>
      </w:pPr>
      <w:r w:rsidRPr="0050502A">
        <w:t>Антипова Юлия Владимировна – и. о. проректора по научной работе, канд. иск</w:t>
      </w:r>
      <w:proofErr w:type="gramStart"/>
      <w:r w:rsidRPr="0050502A">
        <w:t xml:space="preserve">., </w:t>
      </w:r>
      <w:proofErr w:type="gramEnd"/>
      <w:r w:rsidRPr="0050502A">
        <w:t>доцент кафедры истории музыки: (383) 222-45-72</w:t>
      </w:r>
      <w:r w:rsidR="006D3B96" w:rsidRPr="0050502A">
        <w:t>,</w:t>
      </w:r>
      <w:r w:rsidRPr="0050502A">
        <w:t xml:space="preserve"> e-</w:t>
      </w:r>
      <w:proofErr w:type="spellStart"/>
      <w:r w:rsidRPr="0050502A">
        <w:t>mail</w:t>
      </w:r>
      <w:proofErr w:type="spellEnd"/>
      <w:r w:rsidRPr="0050502A">
        <w:t xml:space="preserve">: </w:t>
      </w:r>
      <w:hyperlink r:id="rId14" w:history="1">
        <w:r w:rsidR="007816C8" w:rsidRPr="0050502A">
          <w:rPr>
            <w:rStyle w:val="a5"/>
          </w:rPr>
          <w:t>antikostin@mail.ru</w:t>
        </w:r>
      </w:hyperlink>
      <w:r w:rsidR="007816C8" w:rsidRPr="0050502A">
        <w:t xml:space="preserve">; </w:t>
      </w:r>
    </w:p>
    <w:p w:rsidR="00CD25C1" w:rsidRPr="0050502A" w:rsidRDefault="00CD25C1" w:rsidP="00D32486">
      <w:pPr>
        <w:jc w:val="both"/>
      </w:pPr>
      <w:r w:rsidRPr="0050502A">
        <w:t xml:space="preserve">Ковалева Екатерина Федоровна - директор </w:t>
      </w:r>
      <w:r w:rsidR="001D781A" w:rsidRPr="0050502A">
        <w:t xml:space="preserve">ГАУК НСО </w:t>
      </w:r>
      <w:r w:rsidR="00B90B4B" w:rsidRPr="0050502A">
        <w:t xml:space="preserve">концертно-театрально центр «Евразия», </w:t>
      </w:r>
      <w:r w:rsidR="00D32486" w:rsidRPr="0050502A">
        <w:t>заслуженный работник культуры;</w:t>
      </w:r>
    </w:p>
    <w:p w:rsidR="00CD25C1" w:rsidRPr="0050502A" w:rsidRDefault="00A27A88" w:rsidP="00D32486">
      <w:pPr>
        <w:jc w:val="both"/>
      </w:pPr>
      <w:r w:rsidRPr="0050502A">
        <w:t xml:space="preserve">Плетнева Ольга Ивановна – главный специалист по развитию ГАУК НСО концертно-театрально центр «Евразия»: </w:t>
      </w:r>
      <w:r w:rsidR="006D3B96" w:rsidRPr="0050502A">
        <w:t>(383) 278-33-11, e-</w:t>
      </w:r>
      <w:proofErr w:type="spellStart"/>
      <w:r w:rsidR="006D3B96" w:rsidRPr="0050502A">
        <w:t>mail</w:t>
      </w:r>
      <w:proofErr w:type="spellEnd"/>
      <w:r w:rsidR="006D3B96" w:rsidRPr="0050502A">
        <w:t xml:space="preserve">: </w:t>
      </w:r>
      <w:hyperlink r:id="rId15" w:history="1">
        <w:r w:rsidR="00B42D31" w:rsidRPr="0050502A">
          <w:rPr>
            <w:rStyle w:val="a5"/>
            <w:lang w:val="en-US"/>
          </w:rPr>
          <w:t>poline</w:t>
        </w:r>
        <w:r w:rsidR="00B42D31" w:rsidRPr="0050502A">
          <w:rPr>
            <w:rStyle w:val="a5"/>
          </w:rPr>
          <w:t>2401@yandex.ru</w:t>
        </w:r>
      </w:hyperlink>
      <w:r w:rsidR="006D3B96" w:rsidRPr="0050502A">
        <w:t>;</w:t>
      </w:r>
    </w:p>
    <w:p w:rsidR="0043129B" w:rsidRPr="0050502A" w:rsidRDefault="0043129B" w:rsidP="00D32486">
      <w:pPr>
        <w:jc w:val="both"/>
      </w:pPr>
    </w:p>
    <w:p w:rsidR="00E12AD1" w:rsidRPr="0050502A" w:rsidRDefault="00E12AD1" w:rsidP="00D32486">
      <w:pPr>
        <w:jc w:val="both"/>
        <w:rPr>
          <w:b/>
        </w:rPr>
      </w:pPr>
    </w:p>
    <w:p w:rsidR="001D781A" w:rsidRPr="0050502A" w:rsidRDefault="001D781A">
      <w:pPr>
        <w:rPr>
          <w:b/>
        </w:rPr>
      </w:pPr>
      <w:r w:rsidRPr="0050502A">
        <w:rPr>
          <w:b/>
        </w:rPr>
        <w:br w:type="page"/>
      </w:r>
    </w:p>
    <w:p w:rsidR="00D32486" w:rsidRPr="0050502A" w:rsidRDefault="00D32486" w:rsidP="00D32486">
      <w:pPr>
        <w:jc w:val="center"/>
        <w:rPr>
          <w:b/>
        </w:rPr>
      </w:pPr>
      <w:r w:rsidRPr="0050502A">
        <w:rPr>
          <w:b/>
        </w:rPr>
        <w:lastRenderedPageBreak/>
        <w:t>ЗАЯВКА</w:t>
      </w:r>
    </w:p>
    <w:p w:rsidR="00D32486" w:rsidRPr="0050502A" w:rsidRDefault="00D32486" w:rsidP="00D32486">
      <w:pPr>
        <w:jc w:val="center"/>
        <w:rPr>
          <w:b/>
        </w:rPr>
      </w:pPr>
    </w:p>
    <w:p w:rsidR="00D32486" w:rsidRPr="0050502A" w:rsidRDefault="00D32486" w:rsidP="00D32486">
      <w:pPr>
        <w:jc w:val="center"/>
        <w:rPr>
          <w:b/>
        </w:rPr>
      </w:pPr>
      <w:r w:rsidRPr="0050502A">
        <w:rPr>
          <w:b/>
        </w:rPr>
        <w:t>на участие во Всероссийской научно-практической конференции</w:t>
      </w:r>
    </w:p>
    <w:p w:rsidR="00D32486" w:rsidRPr="0050502A" w:rsidRDefault="00D32486" w:rsidP="00D32486">
      <w:pPr>
        <w:jc w:val="center"/>
        <w:rPr>
          <w:b/>
        </w:rPr>
      </w:pPr>
    </w:p>
    <w:p w:rsidR="00D32486" w:rsidRPr="0050502A" w:rsidRDefault="00D32486" w:rsidP="00D32486">
      <w:pPr>
        <w:jc w:val="center"/>
        <w:rPr>
          <w:b/>
        </w:rPr>
      </w:pPr>
      <w:r w:rsidRPr="0050502A">
        <w:rPr>
          <w:b/>
        </w:rPr>
        <w:t>ПРОФЕССИОНАЛЬНЫЕ НАЦИОНАЛЬНЫЕ</w:t>
      </w:r>
      <w:r w:rsidR="00A724CD" w:rsidRPr="0050502A">
        <w:rPr>
          <w:b/>
        </w:rPr>
        <w:t xml:space="preserve"> </w:t>
      </w:r>
      <w:r w:rsidR="00581FBF" w:rsidRPr="0050502A">
        <w:rPr>
          <w:b/>
        </w:rPr>
        <w:t>ТРАДИЦИОННЫЕ</w:t>
      </w:r>
      <w:r w:rsidRPr="0050502A">
        <w:rPr>
          <w:b/>
        </w:rPr>
        <w:t xml:space="preserve"> КОЛЛЕКТИВЫ</w:t>
      </w:r>
    </w:p>
    <w:p w:rsidR="00D32486" w:rsidRPr="0050502A" w:rsidRDefault="00D32486" w:rsidP="00D32486">
      <w:pPr>
        <w:jc w:val="center"/>
        <w:rPr>
          <w:b/>
        </w:rPr>
      </w:pPr>
      <w:r w:rsidRPr="0050502A">
        <w:rPr>
          <w:b/>
        </w:rPr>
        <w:t xml:space="preserve"> КАК ЭТНОКУЛЬТУРНЫЙ БРЕНД РОССИИ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2486" w:rsidRPr="0050502A" w:rsidTr="00D32486">
        <w:tc>
          <w:tcPr>
            <w:tcW w:w="4785" w:type="dxa"/>
          </w:tcPr>
          <w:p w:rsidR="00D32486" w:rsidRPr="0050502A" w:rsidRDefault="00D32486" w:rsidP="00D32486">
            <w:r w:rsidRPr="0050502A">
              <w:t>Ф.И.О. (полностью)</w:t>
            </w:r>
          </w:p>
        </w:tc>
        <w:tc>
          <w:tcPr>
            <w:tcW w:w="4786" w:type="dxa"/>
          </w:tcPr>
          <w:p w:rsidR="00D32486" w:rsidRPr="0050502A" w:rsidRDefault="00D32486" w:rsidP="00D32486">
            <w:pPr>
              <w:jc w:val="center"/>
              <w:rPr>
                <w:b/>
              </w:rPr>
            </w:pPr>
          </w:p>
        </w:tc>
      </w:tr>
      <w:tr w:rsidR="00D32486" w:rsidRPr="0050502A" w:rsidTr="00D32486">
        <w:tc>
          <w:tcPr>
            <w:tcW w:w="4785" w:type="dxa"/>
          </w:tcPr>
          <w:p w:rsidR="00D32486" w:rsidRPr="0050502A" w:rsidRDefault="00D32486" w:rsidP="00D32486">
            <w:r w:rsidRPr="0050502A">
              <w:t>Ученая степень, ученое звание</w:t>
            </w:r>
          </w:p>
        </w:tc>
        <w:tc>
          <w:tcPr>
            <w:tcW w:w="4786" w:type="dxa"/>
          </w:tcPr>
          <w:p w:rsidR="00D32486" w:rsidRPr="0050502A" w:rsidRDefault="00D32486" w:rsidP="00D32486">
            <w:pPr>
              <w:jc w:val="center"/>
              <w:rPr>
                <w:b/>
              </w:rPr>
            </w:pPr>
          </w:p>
        </w:tc>
      </w:tr>
      <w:tr w:rsidR="00D32486" w:rsidRPr="0050502A" w:rsidTr="00D32486">
        <w:tc>
          <w:tcPr>
            <w:tcW w:w="4785" w:type="dxa"/>
          </w:tcPr>
          <w:p w:rsidR="00D32486" w:rsidRPr="0050502A" w:rsidRDefault="00D32486" w:rsidP="00D32486">
            <w:r w:rsidRPr="0050502A">
              <w:t xml:space="preserve">Должность </w:t>
            </w:r>
            <w:r w:rsidRPr="0050502A">
              <w:tab/>
            </w:r>
          </w:p>
        </w:tc>
        <w:tc>
          <w:tcPr>
            <w:tcW w:w="4786" w:type="dxa"/>
          </w:tcPr>
          <w:p w:rsidR="00D32486" w:rsidRPr="0050502A" w:rsidRDefault="00D32486" w:rsidP="00D32486">
            <w:pPr>
              <w:jc w:val="center"/>
              <w:rPr>
                <w:b/>
              </w:rPr>
            </w:pPr>
          </w:p>
        </w:tc>
      </w:tr>
      <w:tr w:rsidR="00D32486" w:rsidRPr="0050502A" w:rsidTr="00D32486">
        <w:tc>
          <w:tcPr>
            <w:tcW w:w="4785" w:type="dxa"/>
          </w:tcPr>
          <w:p w:rsidR="00D32486" w:rsidRPr="0050502A" w:rsidRDefault="00D32486" w:rsidP="00D32486">
            <w:r w:rsidRPr="0050502A">
              <w:t xml:space="preserve">Место работы / учёбы с указанием факультета, кафедры </w:t>
            </w:r>
            <w:r w:rsidRPr="0050502A">
              <w:tab/>
            </w:r>
          </w:p>
        </w:tc>
        <w:tc>
          <w:tcPr>
            <w:tcW w:w="4786" w:type="dxa"/>
          </w:tcPr>
          <w:p w:rsidR="00D32486" w:rsidRPr="0050502A" w:rsidRDefault="00D32486" w:rsidP="00D32486">
            <w:pPr>
              <w:jc w:val="center"/>
              <w:rPr>
                <w:b/>
              </w:rPr>
            </w:pPr>
          </w:p>
        </w:tc>
      </w:tr>
      <w:tr w:rsidR="00D32486" w:rsidRPr="0050502A" w:rsidTr="00D32486">
        <w:tc>
          <w:tcPr>
            <w:tcW w:w="4785" w:type="dxa"/>
          </w:tcPr>
          <w:p w:rsidR="00D32486" w:rsidRPr="0050502A" w:rsidRDefault="00D32486" w:rsidP="00D32486">
            <w:r w:rsidRPr="0050502A">
              <w:t>Ф.И.О, учёная степень и звание научного руководителя (для обучающихся)</w:t>
            </w:r>
          </w:p>
        </w:tc>
        <w:tc>
          <w:tcPr>
            <w:tcW w:w="4786" w:type="dxa"/>
          </w:tcPr>
          <w:p w:rsidR="00D32486" w:rsidRPr="0050502A" w:rsidRDefault="00D32486" w:rsidP="00D32486">
            <w:pPr>
              <w:jc w:val="center"/>
              <w:rPr>
                <w:b/>
              </w:rPr>
            </w:pPr>
          </w:p>
        </w:tc>
      </w:tr>
      <w:tr w:rsidR="00D32486" w:rsidRPr="0050502A" w:rsidTr="00D32486">
        <w:tc>
          <w:tcPr>
            <w:tcW w:w="4785" w:type="dxa"/>
          </w:tcPr>
          <w:p w:rsidR="00D32486" w:rsidRPr="0050502A" w:rsidRDefault="00B42D31" w:rsidP="00B42D31">
            <w:r w:rsidRPr="0050502A">
              <w:t>Форма участия (очная / заочная)</w:t>
            </w:r>
          </w:p>
        </w:tc>
        <w:tc>
          <w:tcPr>
            <w:tcW w:w="4786" w:type="dxa"/>
          </w:tcPr>
          <w:p w:rsidR="00D32486" w:rsidRPr="0050502A" w:rsidRDefault="00D32486" w:rsidP="00D32486">
            <w:pPr>
              <w:jc w:val="center"/>
              <w:rPr>
                <w:b/>
              </w:rPr>
            </w:pPr>
          </w:p>
        </w:tc>
      </w:tr>
      <w:tr w:rsidR="00D32486" w:rsidRPr="0050502A" w:rsidTr="00D32486">
        <w:tc>
          <w:tcPr>
            <w:tcW w:w="4785" w:type="dxa"/>
          </w:tcPr>
          <w:p w:rsidR="00D32486" w:rsidRPr="0050502A" w:rsidRDefault="00B42D31" w:rsidP="00B42D31">
            <w:r w:rsidRPr="0050502A">
              <w:t xml:space="preserve">Адрес почтовый, индекс </w:t>
            </w:r>
            <w:r w:rsidRPr="0050502A">
              <w:tab/>
            </w:r>
          </w:p>
        </w:tc>
        <w:tc>
          <w:tcPr>
            <w:tcW w:w="4786" w:type="dxa"/>
          </w:tcPr>
          <w:p w:rsidR="00D32486" w:rsidRPr="0050502A" w:rsidRDefault="00D32486" w:rsidP="00D32486">
            <w:pPr>
              <w:jc w:val="center"/>
              <w:rPr>
                <w:b/>
              </w:rPr>
            </w:pPr>
          </w:p>
        </w:tc>
      </w:tr>
      <w:tr w:rsidR="00D32486" w:rsidRPr="0050502A" w:rsidTr="00D32486">
        <w:tc>
          <w:tcPr>
            <w:tcW w:w="4785" w:type="dxa"/>
          </w:tcPr>
          <w:p w:rsidR="00D32486" w:rsidRPr="0050502A" w:rsidRDefault="00B42D31" w:rsidP="00B42D31">
            <w:r w:rsidRPr="0050502A">
              <w:t>e-</w:t>
            </w:r>
            <w:proofErr w:type="spellStart"/>
            <w:r w:rsidRPr="0050502A">
              <w:t>mail</w:t>
            </w:r>
            <w:proofErr w:type="spellEnd"/>
            <w:r w:rsidRPr="0050502A">
              <w:t xml:space="preserve"> </w:t>
            </w:r>
            <w:r w:rsidRPr="0050502A">
              <w:tab/>
            </w:r>
          </w:p>
        </w:tc>
        <w:tc>
          <w:tcPr>
            <w:tcW w:w="4786" w:type="dxa"/>
          </w:tcPr>
          <w:p w:rsidR="00D32486" w:rsidRPr="0050502A" w:rsidRDefault="00D32486" w:rsidP="00D32486">
            <w:pPr>
              <w:jc w:val="center"/>
              <w:rPr>
                <w:b/>
              </w:rPr>
            </w:pPr>
          </w:p>
        </w:tc>
      </w:tr>
      <w:tr w:rsidR="00D32486" w:rsidRPr="0050502A" w:rsidTr="00D32486">
        <w:tc>
          <w:tcPr>
            <w:tcW w:w="4785" w:type="dxa"/>
          </w:tcPr>
          <w:p w:rsidR="00D32486" w:rsidRPr="0050502A" w:rsidRDefault="00B42D31" w:rsidP="00B42D31">
            <w:r w:rsidRPr="0050502A">
              <w:t>Контактный телефон</w:t>
            </w:r>
          </w:p>
        </w:tc>
        <w:tc>
          <w:tcPr>
            <w:tcW w:w="4786" w:type="dxa"/>
          </w:tcPr>
          <w:p w:rsidR="00D32486" w:rsidRPr="0050502A" w:rsidRDefault="00D32486" w:rsidP="00D32486">
            <w:pPr>
              <w:jc w:val="center"/>
              <w:rPr>
                <w:b/>
              </w:rPr>
            </w:pPr>
          </w:p>
        </w:tc>
      </w:tr>
      <w:tr w:rsidR="00D32486" w:rsidRPr="0050502A" w:rsidTr="00D32486">
        <w:tc>
          <w:tcPr>
            <w:tcW w:w="4785" w:type="dxa"/>
          </w:tcPr>
          <w:p w:rsidR="00D32486" w:rsidRPr="0050502A" w:rsidRDefault="00B42D31" w:rsidP="00B42D31">
            <w:r w:rsidRPr="0050502A">
              <w:t xml:space="preserve">Тема выступления/название статьи </w:t>
            </w:r>
            <w:r w:rsidRPr="0050502A">
              <w:tab/>
            </w:r>
          </w:p>
        </w:tc>
        <w:tc>
          <w:tcPr>
            <w:tcW w:w="4786" w:type="dxa"/>
          </w:tcPr>
          <w:p w:rsidR="00D32486" w:rsidRPr="0050502A" w:rsidRDefault="00D32486" w:rsidP="00D32486">
            <w:pPr>
              <w:jc w:val="center"/>
              <w:rPr>
                <w:b/>
              </w:rPr>
            </w:pPr>
          </w:p>
        </w:tc>
      </w:tr>
      <w:tr w:rsidR="00B42D31" w:rsidRPr="0050502A" w:rsidTr="00D32486">
        <w:tc>
          <w:tcPr>
            <w:tcW w:w="4785" w:type="dxa"/>
          </w:tcPr>
          <w:p w:rsidR="00B42D31" w:rsidRPr="0050502A" w:rsidRDefault="00B42D31" w:rsidP="00B42D31">
            <w:r w:rsidRPr="0050502A">
              <w:t>Техническое оборудование, необходимое для показа  видеозаписи, презентации, аудиозаписи, изображения и пр.</w:t>
            </w:r>
          </w:p>
        </w:tc>
        <w:tc>
          <w:tcPr>
            <w:tcW w:w="4786" w:type="dxa"/>
          </w:tcPr>
          <w:p w:rsidR="00B42D31" w:rsidRPr="0050502A" w:rsidRDefault="00B42D31" w:rsidP="00D32486">
            <w:pPr>
              <w:jc w:val="center"/>
              <w:rPr>
                <w:b/>
              </w:rPr>
            </w:pPr>
          </w:p>
        </w:tc>
      </w:tr>
      <w:tr w:rsidR="00B42D31" w:rsidRPr="0050502A" w:rsidTr="00D32486">
        <w:tc>
          <w:tcPr>
            <w:tcW w:w="4785" w:type="dxa"/>
          </w:tcPr>
          <w:p w:rsidR="00B42D31" w:rsidRPr="0050502A" w:rsidRDefault="00B42D31" w:rsidP="00B42D31">
            <w:r w:rsidRPr="0050502A">
              <w:t xml:space="preserve">Указание на необходимость Официального персонального приглашения </w:t>
            </w:r>
            <w:r w:rsidRPr="0050502A">
              <w:tab/>
            </w:r>
          </w:p>
        </w:tc>
        <w:tc>
          <w:tcPr>
            <w:tcW w:w="4786" w:type="dxa"/>
          </w:tcPr>
          <w:p w:rsidR="00B42D31" w:rsidRPr="0050502A" w:rsidRDefault="00B42D31" w:rsidP="00D32486">
            <w:pPr>
              <w:jc w:val="center"/>
              <w:rPr>
                <w:b/>
              </w:rPr>
            </w:pPr>
          </w:p>
        </w:tc>
      </w:tr>
    </w:tbl>
    <w:p w:rsidR="00D32486" w:rsidRPr="0050502A" w:rsidRDefault="00D32486" w:rsidP="00D32486">
      <w:pPr>
        <w:jc w:val="center"/>
        <w:rPr>
          <w:b/>
        </w:rPr>
      </w:pPr>
    </w:p>
    <w:p w:rsidR="001D781A" w:rsidRPr="0050502A" w:rsidRDefault="001D781A">
      <w:pPr>
        <w:rPr>
          <w:b/>
        </w:rPr>
      </w:pPr>
      <w:r w:rsidRPr="0050502A">
        <w:rPr>
          <w:b/>
        </w:rPr>
        <w:br w:type="page"/>
      </w:r>
    </w:p>
    <w:p w:rsidR="0043129B" w:rsidRPr="0050502A" w:rsidRDefault="0043129B" w:rsidP="0043129B">
      <w:pPr>
        <w:jc w:val="center"/>
        <w:rPr>
          <w:b/>
        </w:rPr>
      </w:pPr>
      <w:r w:rsidRPr="0050502A">
        <w:rPr>
          <w:b/>
        </w:rPr>
        <w:lastRenderedPageBreak/>
        <w:t>Требования к оформлению статей для сборника материалов</w:t>
      </w:r>
    </w:p>
    <w:p w:rsidR="0043129B" w:rsidRPr="0050502A" w:rsidRDefault="0043129B" w:rsidP="0043129B">
      <w:pPr>
        <w:jc w:val="center"/>
        <w:rPr>
          <w:b/>
        </w:rPr>
      </w:pPr>
      <w:r w:rsidRPr="0050502A">
        <w:rPr>
          <w:b/>
        </w:rPr>
        <w:t>Всероссийской научно-практическую конференции</w:t>
      </w:r>
    </w:p>
    <w:p w:rsidR="0043129B" w:rsidRPr="0050502A" w:rsidRDefault="0043129B" w:rsidP="0043129B">
      <w:pPr>
        <w:jc w:val="center"/>
        <w:rPr>
          <w:b/>
        </w:rPr>
      </w:pPr>
    </w:p>
    <w:p w:rsidR="0043129B" w:rsidRPr="0050502A" w:rsidRDefault="0043129B" w:rsidP="0043129B">
      <w:pPr>
        <w:jc w:val="center"/>
        <w:rPr>
          <w:b/>
        </w:rPr>
      </w:pPr>
      <w:r w:rsidRPr="0050502A">
        <w:rPr>
          <w:b/>
        </w:rPr>
        <w:t>ПРОФЕССИОНАЛЬНЫЕ НАЦИОНАЛЬНЫЕ</w:t>
      </w:r>
      <w:r w:rsidR="000B02C1" w:rsidRPr="0050502A">
        <w:rPr>
          <w:b/>
        </w:rPr>
        <w:t xml:space="preserve"> ТРАДИЦИОННЫЕ </w:t>
      </w:r>
      <w:r w:rsidRPr="0050502A">
        <w:rPr>
          <w:b/>
        </w:rPr>
        <w:t>КОЛЛЕКТИВЫ</w:t>
      </w:r>
    </w:p>
    <w:p w:rsidR="0043129B" w:rsidRPr="0050502A" w:rsidRDefault="0043129B" w:rsidP="0043129B">
      <w:pPr>
        <w:jc w:val="center"/>
        <w:rPr>
          <w:b/>
        </w:rPr>
      </w:pPr>
      <w:r w:rsidRPr="0050502A">
        <w:rPr>
          <w:b/>
        </w:rPr>
        <w:t>КАК ЭТНОКУЛЬТУРНЫЙ БРЕНД РОССИИ</w:t>
      </w:r>
    </w:p>
    <w:p w:rsidR="0043129B" w:rsidRPr="0050502A" w:rsidRDefault="0043129B" w:rsidP="0043129B">
      <w:pPr>
        <w:rPr>
          <w:b/>
        </w:rPr>
      </w:pPr>
    </w:p>
    <w:p w:rsidR="0043129B" w:rsidRPr="0050502A" w:rsidRDefault="0043129B" w:rsidP="0043129B">
      <w:pPr>
        <w:rPr>
          <w:b/>
          <w:i/>
        </w:rPr>
      </w:pPr>
      <w:r w:rsidRPr="0050502A">
        <w:rPr>
          <w:b/>
          <w:i/>
        </w:rPr>
        <w:t>Параметры страницы:</w:t>
      </w:r>
    </w:p>
    <w:p w:rsidR="0043129B" w:rsidRPr="0050502A" w:rsidRDefault="0043129B" w:rsidP="000B02C1">
      <w:pPr>
        <w:jc w:val="both"/>
      </w:pPr>
      <w:r w:rsidRPr="0050502A">
        <w:t xml:space="preserve">Набор в редакторе </w:t>
      </w:r>
      <w:proofErr w:type="spellStart"/>
      <w:r w:rsidRPr="0050502A">
        <w:t>Word</w:t>
      </w:r>
      <w:proofErr w:type="spellEnd"/>
      <w:r w:rsidRPr="0050502A">
        <w:t xml:space="preserve"> в виде компьютерного файла с расширением *.</w:t>
      </w:r>
      <w:proofErr w:type="spellStart"/>
      <w:r w:rsidRPr="0050502A">
        <w:t>doc</w:t>
      </w:r>
      <w:proofErr w:type="spellEnd"/>
      <w:r w:rsidRPr="0050502A">
        <w:t xml:space="preserve">. Шрифт </w:t>
      </w:r>
      <w:proofErr w:type="spellStart"/>
      <w:r w:rsidRPr="0050502A">
        <w:t>TimesNewRoman</w:t>
      </w:r>
      <w:proofErr w:type="spellEnd"/>
      <w:r w:rsidRPr="0050502A">
        <w:t>, размер шрифта 14, междустрочный интервал полуторный, все поля страниц по 2 см, расстановка переносов автоматическая, выравнивание «по ширине», абзацный отступ – 1,25. Сноски – в конце статьи в виде примечаний. Ссылки на литературу приводятся внутри текста в квадратных скобках, например: [8, с. 56].</w:t>
      </w:r>
    </w:p>
    <w:p w:rsidR="0043129B" w:rsidRPr="0050502A" w:rsidRDefault="0043129B" w:rsidP="000B02C1">
      <w:pPr>
        <w:jc w:val="both"/>
      </w:pPr>
      <w:r w:rsidRPr="0050502A">
        <w:t xml:space="preserve">Объем статьи – до от 0,2 до 0,5 </w:t>
      </w:r>
      <w:proofErr w:type="spellStart"/>
      <w:r w:rsidRPr="0050502A">
        <w:t>п.л</w:t>
      </w:r>
      <w:proofErr w:type="spellEnd"/>
      <w:r w:rsidRPr="0050502A">
        <w:t>. (от 8 000 до 20 000 знаков, включая пробелы).</w:t>
      </w:r>
    </w:p>
    <w:p w:rsidR="0043129B" w:rsidRPr="0050502A" w:rsidRDefault="0043129B" w:rsidP="000B02C1">
      <w:pPr>
        <w:jc w:val="both"/>
        <w:rPr>
          <w:b/>
          <w:i/>
        </w:rPr>
      </w:pPr>
      <w:r w:rsidRPr="0050502A">
        <w:rPr>
          <w:b/>
          <w:i/>
        </w:rPr>
        <w:t>В структуру статьи должны входить:</w:t>
      </w:r>
    </w:p>
    <w:p w:rsidR="0043129B" w:rsidRPr="0050502A" w:rsidRDefault="0043129B" w:rsidP="000B02C1">
      <w:pPr>
        <w:jc w:val="both"/>
      </w:pPr>
      <w:r w:rsidRPr="0050502A">
        <w:t>– УДК (выравнивание по левому краю. Для определения УДК можно воспользоваться ресурсом в сети Интернет, например, http://classinform.ru/udk/7.htm);</w:t>
      </w:r>
    </w:p>
    <w:p w:rsidR="0043129B" w:rsidRPr="0050502A" w:rsidRDefault="0043129B" w:rsidP="000B02C1">
      <w:pPr>
        <w:jc w:val="both"/>
      </w:pPr>
      <w:r w:rsidRPr="0050502A">
        <w:t>– ФИО автора, место работы (учебы) – полное наименование организации (выравнивание по правому краю);</w:t>
      </w:r>
    </w:p>
    <w:p w:rsidR="0043129B" w:rsidRPr="0050502A" w:rsidRDefault="0043129B" w:rsidP="000B02C1">
      <w:pPr>
        <w:jc w:val="both"/>
      </w:pPr>
      <w:r w:rsidRPr="0050502A">
        <w:t xml:space="preserve">– название статьи заглавными буквами; </w:t>
      </w:r>
    </w:p>
    <w:p w:rsidR="0043129B" w:rsidRPr="0050502A" w:rsidRDefault="0043129B" w:rsidP="000B02C1">
      <w:pPr>
        <w:jc w:val="both"/>
      </w:pPr>
      <w:r w:rsidRPr="0050502A">
        <w:t>– аннотация (35-55 слов, но не более 500 знаков. Аннотация не должна повторять текст статьи, в ней не должно быть таблиц, сносок, а также материала, которого нет в статье);</w:t>
      </w:r>
    </w:p>
    <w:p w:rsidR="0043129B" w:rsidRPr="0050502A" w:rsidRDefault="0043129B" w:rsidP="000B02C1">
      <w:pPr>
        <w:jc w:val="both"/>
      </w:pPr>
      <w:r w:rsidRPr="0050502A">
        <w:t>– ключевые слова (от 4 до 10 слов и словосочетаний);</w:t>
      </w:r>
    </w:p>
    <w:p w:rsidR="0043129B" w:rsidRPr="0050502A" w:rsidRDefault="0043129B" w:rsidP="000B02C1">
      <w:pPr>
        <w:jc w:val="both"/>
      </w:pPr>
      <w:r w:rsidRPr="0050502A">
        <w:t>– список литературы (до 10 источников, но не менее 5 в алфавитном порядке. На каждый источник должна быть ссылка в тексте). Список литературы оформляется в соответствии с ГОСТ 7.05. – 2008.</w:t>
      </w:r>
    </w:p>
    <w:p w:rsidR="0043129B" w:rsidRPr="0050502A" w:rsidRDefault="0043129B" w:rsidP="0043129B"/>
    <w:p w:rsidR="001D781A" w:rsidRPr="0050502A" w:rsidRDefault="001D781A">
      <w:pPr>
        <w:rPr>
          <w:b/>
          <w:i/>
        </w:rPr>
      </w:pPr>
      <w:r w:rsidRPr="0050502A">
        <w:rPr>
          <w:b/>
          <w:i/>
        </w:rPr>
        <w:br w:type="page"/>
      </w:r>
    </w:p>
    <w:p w:rsidR="0043129B" w:rsidRPr="0050502A" w:rsidRDefault="0043129B" w:rsidP="0043129B">
      <w:pPr>
        <w:rPr>
          <w:b/>
          <w:i/>
        </w:rPr>
      </w:pPr>
      <w:r w:rsidRPr="0050502A">
        <w:rPr>
          <w:b/>
          <w:i/>
        </w:rPr>
        <w:lastRenderedPageBreak/>
        <w:t>Пример оформления первой страницы статьи:</w:t>
      </w:r>
    </w:p>
    <w:p w:rsidR="0043129B" w:rsidRPr="0050502A" w:rsidRDefault="0043129B" w:rsidP="0043129B">
      <w:r w:rsidRPr="0050502A">
        <w:t xml:space="preserve">УДК </w:t>
      </w:r>
    </w:p>
    <w:p w:rsidR="0043129B" w:rsidRPr="0050502A" w:rsidRDefault="0043129B" w:rsidP="0043129B">
      <w:pPr>
        <w:jc w:val="right"/>
      </w:pPr>
      <w:r w:rsidRPr="0050502A">
        <w:t>И. О. Фамилия</w:t>
      </w:r>
    </w:p>
    <w:p w:rsidR="0043129B" w:rsidRPr="0050502A" w:rsidRDefault="0043129B" w:rsidP="0043129B">
      <w:pPr>
        <w:jc w:val="right"/>
      </w:pPr>
      <w:r w:rsidRPr="0050502A">
        <w:t>Организация</w:t>
      </w:r>
    </w:p>
    <w:p w:rsidR="0043129B" w:rsidRPr="0050502A" w:rsidRDefault="0043129B" w:rsidP="0043129B"/>
    <w:p w:rsidR="0043129B" w:rsidRPr="0050502A" w:rsidRDefault="0043129B" w:rsidP="0043129B">
      <w:pPr>
        <w:jc w:val="center"/>
      </w:pPr>
      <w:r w:rsidRPr="0050502A">
        <w:t>НАЗВАНИЕ СТАТЬИ</w:t>
      </w:r>
    </w:p>
    <w:p w:rsidR="0043129B" w:rsidRPr="0050502A" w:rsidRDefault="0043129B" w:rsidP="0043129B">
      <w:pPr>
        <w:jc w:val="center"/>
        <w:rPr>
          <w:i/>
        </w:rPr>
      </w:pPr>
      <w:r w:rsidRPr="0050502A">
        <w:rPr>
          <w:i/>
        </w:rPr>
        <w:t>пробел</w:t>
      </w:r>
    </w:p>
    <w:p w:rsidR="00F776B8" w:rsidRPr="0050502A" w:rsidRDefault="0043129B" w:rsidP="00F776B8">
      <w:pPr>
        <w:ind w:firstLine="709"/>
        <w:jc w:val="both"/>
      </w:pPr>
      <w:r w:rsidRPr="0050502A">
        <w:rPr>
          <w:b/>
        </w:rPr>
        <w:t xml:space="preserve">Аннотация </w:t>
      </w:r>
      <w:r w:rsidRPr="0050502A">
        <w:t xml:space="preserve">(краткая характеристика статьи с точки зрения ее назначения, содержания, вида, формы и других особенностей). </w:t>
      </w:r>
    </w:p>
    <w:p w:rsidR="00F776B8" w:rsidRPr="0050502A" w:rsidRDefault="0043129B" w:rsidP="00F776B8">
      <w:pPr>
        <w:ind w:firstLine="709"/>
        <w:jc w:val="both"/>
      </w:pPr>
      <w:r w:rsidRPr="0050502A">
        <w:rPr>
          <w:b/>
          <w:i/>
        </w:rPr>
        <w:t>Ключевые слова:</w:t>
      </w:r>
      <w:r w:rsidRPr="0050502A">
        <w:t xml:space="preserve"> профессиональное музыкальное образование, </w:t>
      </w:r>
      <w:r w:rsidR="00F776B8" w:rsidRPr="0050502A">
        <w:t xml:space="preserve">этнокультурный бренд, </w:t>
      </w:r>
      <w:r w:rsidRPr="0050502A">
        <w:t>профессиональное с</w:t>
      </w:r>
      <w:r w:rsidR="00F776B8" w:rsidRPr="0050502A">
        <w:t>ообщество, интегративные связи.</w:t>
      </w:r>
    </w:p>
    <w:p w:rsidR="00F776B8" w:rsidRPr="0050502A" w:rsidRDefault="00F776B8" w:rsidP="0043129B">
      <w:pPr>
        <w:jc w:val="both"/>
      </w:pPr>
    </w:p>
    <w:p w:rsidR="00F776B8" w:rsidRPr="0050502A" w:rsidRDefault="00F776B8" w:rsidP="00E12AD1">
      <w:pPr>
        <w:ind w:firstLine="709"/>
        <w:jc w:val="both"/>
      </w:pPr>
      <w:r w:rsidRPr="0050502A">
        <w:t>Феномен профессиональных</w:t>
      </w:r>
      <w:r w:rsidR="0043129B" w:rsidRPr="0050502A">
        <w:t xml:space="preserve"> </w:t>
      </w:r>
      <w:r w:rsidRPr="0050502A">
        <w:t xml:space="preserve">традиционных хоровых коллективов </w:t>
      </w:r>
      <w:r w:rsidR="0043129B" w:rsidRPr="0050502A">
        <w:t>не часто становятся пр</w:t>
      </w:r>
      <w:r w:rsidRPr="0050502A">
        <w:t>едметом научного осмысления</w:t>
      </w:r>
      <w:r w:rsidR="0043129B" w:rsidRPr="0050502A">
        <w:t xml:space="preserve">. </w:t>
      </w:r>
      <w:r w:rsidR="00E12AD1" w:rsidRPr="0050502A">
        <w:t xml:space="preserve">Наименее </w:t>
      </w:r>
      <w:r w:rsidRPr="0050502A">
        <w:t xml:space="preserve">изученными остаются вопросы, связанные с </w:t>
      </w:r>
      <w:r w:rsidR="00E12AD1" w:rsidRPr="0050502A">
        <w:t>кадровой политикой как важной составляющей</w:t>
      </w:r>
      <w:r w:rsidRPr="0050502A">
        <w:t xml:space="preserve"> развития профессион</w:t>
      </w:r>
      <w:r w:rsidR="00E12AD1" w:rsidRPr="0050502A">
        <w:t>альных национальных коллективов.</w:t>
      </w:r>
    </w:p>
    <w:p w:rsidR="0043129B" w:rsidRPr="0050502A" w:rsidRDefault="0043129B" w:rsidP="00F776B8">
      <w:pPr>
        <w:ind w:firstLine="709"/>
        <w:jc w:val="both"/>
      </w:pPr>
      <w:r w:rsidRPr="0050502A">
        <w:t>&lt;…&gt;</w:t>
      </w:r>
    </w:p>
    <w:p w:rsidR="0043129B" w:rsidRPr="0050502A" w:rsidRDefault="0043129B" w:rsidP="0043129B">
      <w:pPr>
        <w:jc w:val="both"/>
      </w:pPr>
    </w:p>
    <w:p w:rsidR="0043129B" w:rsidRPr="0050502A" w:rsidRDefault="0043129B" w:rsidP="00F776B8">
      <w:pPr>
        <w:jc w:val="center"/>
      </w:pPr>
      <w:r w:rsidRPr="0050502A">
        <w:t>Литература</w:t>
      </w:r>
    </w:p>
    <w:p w:rsidR="0043129B" w:rsidRPr="0050502A" w:rsidRDefault="0043129B" w:rsidP="0043129B">
      <w:pPr>
        <w:jc w:val="both"/>
      </w:pPr>
      <w:r w:rsidRPr="0050502A">
        <w:t>1.</w:t>
      </w:r>
      <w:r w:rsidRPr="0050502A">
        <w:tab/>
        <w:t xml:space="preserve">Абакумова И. В. </w:t>
      </w:r>
      <w:proofErr w:type="spellStart"/>
      <w:r w:rsidRPr="0050502A">
        <w:t>Смыслодидактика</w:t>
      </w:r>
      <w:proofErr w:type="spellEnd"/>
      <w:r w:rsidRPr="0050502A">
        <w:t>. – М.: Кредо, 2008. – 386 с.</w:t>
      </w:r>
    </w:p>
    <w:p w:rsidR="0043129B" w:rsidRPr="0050502A" w:rsidRDefault="0043129B" w:rsidP="00FD66EB">
      <w:pPr>
        <w:jc w:val="both"/>
      </w:pPr>
      <w:r w:rsidRPr="0050502A">
        <w:t>2.</w:t>
      </w:r>
      <w:r w:rsidRPr="0050502A">
        <w:tab/>
      </w:r>
      <w:proofErr w:type="spellStart"/>
      <w:r w:rsidRPr="0050502A">
        <w:t>Асмолов</w:t>
      </w:r>
      <w:proofErr w:type="spellEnd"/>
      <w:r w:rsidRPr="0050502A">
        <w:t xml:space="preserve"> А. Г. Толерантность: От утопии к реальности // На пути к толерантному сознанию. – М.: Смысл, 2000. – С. 4–7.</w:t>
      </w:r>
    </w:p>
    <w:p w:rsidR="0043129B" w:rsidRPr="0050502A" w:rsidRDefault="0043129B" w:rsidP="00FD66EB">
      <w:pPr>
        <w:jc w:val="both"/>
      </w:pPr>
      <w:r w:rsidRPr="0050502A">
        <w:t>3.</w:t>
      </w:r>
      <w:r w:rsidRPr="0050502A">
        <w:tab/>
        <w:t xml:space="preserve">Абакумова И. В. Личностный смысл как педагогический фактор и его использование в учебном процессе: </w:t>
      </w:r>
      <w:proofErr w:type="spellStart"/>
      <w:r w:rsidRPr="0050502A">
        <w:t>Дис</w:t>
      </w:r>
      <w:proofErr w:type="spellEnd"/>
      <w:r w:rsidRPr="0050502A">
        <w:t>. … д-ра</w:t>
      </w:r>
      <w:proofErr w:type="gramStart"/>
      <w:r w:rsidRPr="0050502A">
        <w:t>.</w:t>
      </w:r>
      <w:proofErr w:type="gramEnd"/>
      <w:r w:rsidRPr="0050502A">
        <w:t xml:space="preserve"> </w:t>
      </w:r>
      <w:proofErr w:type="gramStart"/>
      <w:r w:rsidRPr="0050502A">
        <w:t>и</w:t>
      </w:r>
      <w:proofErr w:type="gramEnd"/>
      <w:r w:rsidRPr="0050502A">
        <w:t>скусствоведения. – Ростов н/Д., 1989.</w:t>
      </w:r>
    </w:p>
    <w:p w:rsidR="0043129B" w:rsidRPr="0050502A" w:rsidRDefault="0043129B" w:rsidP="00FD66EB">
      <w:pPr>
        <w:jc w:val="both"/>
      </w:pPr>
      <w:r w:rsidRPr="0050502A">
        <w:t>5.</w:t>
      </w:r>
      <w:r w:rsidRPr="0050502A">
        <w:tab/>
        <w:t xml:space="preserve">Абакумова И. В. Личностный смысл как педагогический фактор и его использование в учебном процессе: </w:t>
      </w:r>
      <w:proofErr w:type="spellStart"/>
      <w:r w:rsidRPr="0050502A">
        <w:t>Автореф</w:t>
      </w:r>
      <w:proofErr w:type="spellEnd"/>
      <w:r w:rsidRPr="0050502A">
        <w:t xml:space="preserve">. </w:t>
      </w:r>
      <w:proofErr w:type="spellStart"/>
      <w:r w:rsidRPr="0050502A">
        <w:t>дис</w:t>
      </w:r>
      <w:proofErr w:type="spellEnd"/>
      <w:r w:rsidRPr="0050502A">
        <w:t xml:space="preserve">. … канд. </w:t>
      </w:r>
      <w:proofErr w:type="spellStart"/>
      <w:r w:rsidRPr="0050502A">
        <w:t>пед</w:t>
      </w:r>
      <w:proofErr w:type="spellEnd"/>
      <w:r w:rsidRPr="0050502A">
        <w:t>. наук. – Ростов н/Д., 1989.</w:t>
      </w:r>
    </w:p>
    <w:p w:rsidR="005060E8" w:rsidRPr="0050502A" w:rsidRDefault="0043129B" w:rsidP="00FD66EB">
      <w:pPr>
        <w:jc w:val="both"/>
      </w:pPr>
      <w:r w:rsidRPr="0050502A">
        <w:t>6.</w:t>
      </w:r>
      <w:r w:rsidRPr="0050502A">
        <w:tab/>
      </w:r>
      <w:r w:rsidR="005060E8" w:rsidRPr="0050502A">
        <w:t>Профессиональное музыкальное образование: история, теория, практика. – URL:  http://www.nsglinka.ru/professionalnoe-muzykalnoe-obrazovanie-istoriya-teoriya-praktika/ (дата обращения: 14.04.2019)</w:t>
      </w:r>
    </w:p>
    <w:p w:rsidR="005060E8" w:rsidRPr="0050502A" w:rsidRDefault="005060E8" w:rsidP="00FD66EB">
      <w:pPr>
        <w:jc w:val="both"/>
      </w:pPr>
    </w:p>
    <w:p w:rsidR="0043129B" w:rsidRPr="0050502A" w:rsidRDefault="0043129B" w:rsidP="00FD66EB">
      <w:pPr>
        <w:jc w:val="both"/>
      </w:pPr>
      <w:r w:rsidRPr="0050502A">
        <w:t>Приложение</w:t>
      </w:r>
    </w:p>
    <w:p w:rsidR="0043129B" w:rsidRPr="0050502A" w:rsidRDefault="0043129B" w:rsidP="00FD66EB">
      <w:pPr>
        <w:jc w:val="both"/>
      </w:pPr>
      <w:r w:rsidRPr="0050502A">
        <w:t>(или Приложения – с номерами и названиями, на которые есть ссылки в тексте статьи)</w:t>
      </w:r>
    </w:p>
    <w:p w:rsidR="0043129B" w:rsidRPr="0050502A" w:rsidRDefault="0043129B" w:rsidP="00FD66EB">
      <w:pPr>
        <w:jc w:val="both"/>
      </w:pPr>
      <w:r w:rsidRPr="0050502A">
        <w:t xml:space="preserve">Иллюстративный материал обязательно предоставляется автором в электронном формате (компьютерная графика) – каждое изображение отдельным файлом. Файлы нумеруются и озаглавливаются также, как в тексте статьи. Иллюстрации и сканированные изображения предоставляются с разрешением не менее 300 </w:t>
      </w:r>
      <w:proofErr w:type="spellStart"/>
      <w:r w:rsidRPr="0050502A">
        <w:t>dpi</w:t>
      </w:r>
      <w:proofErr w:type="spellEnd"/>
      <w:r w:rsidRPr="0050502A">
        <w:t xml:space="preserve"> в возможных форматах *.</w:t>
      </w:r>
      <w:proofErr w:type="spellStart"/>
      <w:r w:rsidRPr="0050502A">
        <w:t>tif</w:t>
      </w:r>
      <w:proofErr w:type="spellEnd"/>
      <w:r w:rsidRPr="0050502A">
        <w:t>, *.</w:t>
      </w:r>
      <w:proofErr w:type="spellStart"/>
      <w:r w:rsidRPr="0050502A">
        <w:t>jpg</w:t>
      </w:r>
      <w:proofErr w:type="spellEnd"/>
      <w:r w:rsidRPr="0050502A">
        <w:t xml:space="preserve"> или *.</w:t>
      </w:r>
      <w:proofErr w:type="spellStart"/>
      <w:r w:rsidRPr="0050502A">
        <w:t>cdr</w:t>
      </w:r>
      <w:proofErr w:type="spellEnd"/>
      <w:r w:rsidRPr="0050502A">
        <w:t>.</w:t>
      </w:r>
    </w:p>
    <w:p w:rsidR="0043129B" w:rsidRPr="0050502A" w:rsidRDefault="0043129B" w:rsidP="00FD66EB">
      <w:pPr>
        <w:jc w:val="both"/>
      </w:pPr>
    </w:p>
    <w:p w:rsidR="0043129B" w:rsidRPr="0050502A" w:rsidRDefault="0043129B" w:rsidP="00FD66EB">
      <w:pPr>
        <w:jc w:val="both"/>
      </w:pPr>
      <w:r w:rsidRPr="0050502A">
        <w:t>Сведения об авторе: ФИО, ученая степень, звание, должность, место работы или учебы, адрес электронной почты.</w:t>
      </w:r>
    </w:p>
    <w:p w:rsidR="0043129B" w:rsidRPr="0050502A" w:rsidRDefault="0043129B" w:rsidP="0043129B">
      <w:pPr>
        <w:jc w:val="both"/>
      </w:pPr>
    </w:p>
    <w:p w:rsidR="0043129B" w:rsidRPr="0050502A" w:rsidRDefault="0043129B" w:rsidP="0043129B">
      <w:pPr>
        <w:jc w:val="both"/>
      </w:pPr>
    </w:p>
    <w:p w:rsidR="004522EA" w:rsidRPr="0050502A" w:rsidRDefault="004522EA" w:rsidP="0043129B">
      <w:pPr>
        <w:jc w:val="both"/>
      </w:pPr>
    </w:p>
    <w:sectPr w:rsidR="004522EA" w:rsidRPr="0050502A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2F" w:rsidRDefault="00D12D2F" w:rsidP="000B02C1">
      <w:r>
        <w:separator/>
      </w:r>
    </w:p>
  </w:endnote>
  <w:endnote w:type="continuationSeparator" w:id="0">
    <w:p w:rsidR="00D12D2F" w:rsidRDefault="00D12D2F" w:rsidP="000B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963375"/>
      <w:docPartObj>
        <w:docPartGallery w:val="Page Numbers (Bottom of Page)"/>
        <w:docPartUnique/>
      </w:docPartObj>
    </w:sdtPr>
    <w:sdtEndPr/>
    <w:sdtContent>
      <w:p w:rsidR="000B02C1" w:rsidRDefault="000B02C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F90">
          <w:rPr>
            <w:noProof/>
          </w:rPr>
          <w:t>1</w:t>
        </w:r>
        <w:r>
          <w:fldChar w:fldCharType="end"/>
        </w:r>
      </w:p>
    </w:sdtContent>
  </w:sdt>
  <w:p w:rsidR="000B02C1" w:rsidRDefault="000B02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2F" w:rsidRDefault="00D12D2F" w:rsidP="000B02C1">
      <w:r>
        <w:separator/>
      </w:r>
    </w:p>
  </w:footnote>
  <w:footnote w:type="continuationSeparator" w:id="0">
    <w:p w:rsidR="00D12D2F" w:rsidRDefault="00D12D2F" w:rsidP="000B0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C4"/>
    <w:rsid w:val="0008244E"/>
    <w:rsid w:val="000B02C1"/>
    <w:rsid w:val="000B6437"/>
    <w:rsid w:val="00114E3F"/>
    <w:rsid w:val="001D781A"/>
    <w:rsid w:val="00233149"/>
    <w:rsid w:val="003E5F90"/>
    <w:rsid w:val="00406482"/>
    <w:rsid w:val="0043129B"/>
    <w:rsid w:val="004522EA"/>
    <w:rsid w:val="004B30A2"/>
    <w:rsid w:val="0050502A"/>
    <w:rsid w:val="005060E8"/>
    <w:rsid w:val="00507F09"/>
    <w:rsid w:val="0054175A"/>
    <w:rsid w:val="00576A07"/>
    <w:rsid w:val="00581FBF"/>
    <w:rsid w:val="00625277"/>
    <w:rsid w:val="006D3B96"/>
    <w:rsid w:val="007816C8"/>
    <w:rsid w:val="008B6E5C"/>
    <w:rsid w:val="009A3982"/>
    <w:rsid w:val="009C2DAC"/>
    <w:rsid w:val="00A27A88"/>
    <w:rsid w:val="00A724CD"/>
    <w:rsid w:val="00A83C8F"/>
    <w:rsid w:val="00AE0B66"/>
    <w:rsid w:val="00AE1B79"/>
    <w:rsid w:val="00B03346"/>
    <w:rsid w:val="00B07C97"/>
    <w:rsid w:val="00B42D31"/>
    <w:rsid w:val="00B90B4B"/>
    <w:rsid w:val="00C81149"/>
    <w:rsid w:val="00CD25C1"/>
    <w:rsid w:val="00D12D2F"/>
    <w:rsid w:val="00D32486"/>
    <w:rsid w:val="00D803DC"/>
    <w:rsid w:val="00DB68B4"/>
    <w:rsid w:val="00DC3475"/>
    <w:rsid w:val="00DD7C6F"/>
    <w:rsid w:val="00DF18C4"/>
    <w:rsid w:val="00E12AD1"/>
    <w:rsid w:val="00EA6599"/>
    <w:rsid w:val="00EE342D"/>
    <w:rsid w:val="00EF2D34"/>
    <w:rsid w:val="00F4568A"/>
    <w:rsid w:val="00F45F0C"/>
    <w:rsid w:val="00F776B8"/>
    <w:rsid w:val="00F87080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0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5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5C1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0B6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2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B02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2C1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02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2C1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0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5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5C1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0B6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2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B02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2C1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02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2C1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ntikostin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antikostin@mail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poline2401@yandex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ntikost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Светлова</dc:creator>
  <cp:keywords/>
  <dc:description/>
  <cp:lastModifiedBy>Светлова</cp:lastModifiedBy>
  <cp:revision>29</cp:revision>
  <cp:lastPrinted>2019-03-12T04:24:00Z</cp:lastPrinted>
  <dcterms:created xsi:type="dcterms:W3CDTF">2019-02-07T06:27:00Z</dcterms:created>
  <dcterms:modified xsi:type="dcterms:W3CDTF">2019-09-17T10:09:00Z</dcterms:modified>
</cp:coreProperties>
</file>